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宇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泛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备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域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网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备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连接详解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设备版本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cyan"/>
          <w:lang w:val="en-US" w:eastAsia="zh-CN"/>
        </w:rPr>
        <w:t>安卓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设备升级到版本</w:t>
      </w:r>
      <w:r>
        <w:rPr>
          <w:rFonts w:hint="eastAsia"/>
          <w:b w:val="0"/>
          <w:bCs w:val="0"/>
          <w:sz w:val="24"/>
          <w:szCs w:val="24"/>
          <w:highlight w:val="cyan"/>
          <w:lang w:val="en-US" w:eastAsia="zh-CN"/>
        </w:rPr>
        <w:t>LAN</w:t>
      </w:r>
      <w:r>
        <w:rPr>
          <w:rFonts w:hint="eastAsia" w:ascii="微软雅黑" w:hAnsi="微软雅黑" w:eastAsia="微软雅黑" w:cs="微软雅黑"/>
          <w:szCs w:val="21"/>
          <w:highlight w:val="cyan"/>
        </w:rPr>
        <w:t>60.67</w:t>
      </w:r>
      <w:r>
        <w:rPr>
          <w:rFonts w:hint="eastAsia" w:ascii="微软雅黑" w:hAnsi="微软雅黑" w:eastAsia="微软雅黑" w:cs="微软雅黑"/>
          <w:szCs w:val="21"/>
          <w:highlight w:val="cyan"/>
          <w:lang w:val="en-US" w:eastAsia="zh-CN"/>
        </w:rPr>
        <w:t>17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green"/>
          <w:lang w:val="en-US" w:eastAsia="zh-CN"/>
        </w:rPr>
        <w:t>海思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设备升级到版本</w:t>
      </w:r>
      <w:r>
        <w:rPr>
          <w:rFonts w:hint="eastAsia"/>
          <w:b w:val="0"/>
          <w:bCs w:val="0"/>
          <w:sz w:val="24"/>
          <w:szCs w:val="24"/>
          <w:highlight w:val="green"/>
          <w:lang w:val="en-US" w:eastAsia="zh-CN"/>
        </w:rPr>
        <w:t>30.8800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配置设备服务器地址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（1）登录设备（人脸识别系统）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在浏览器（建议用谷歌浏览器）输入 </w:t>
      </w:r>
      <w:r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  <w:t>设备ip地址加端口号（8090）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（示例:http://192.168.1.1:8090） 默认登录密码是12345678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登录界面如图：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6850" cy="2933700"/>
            <wp:effectExtent l="0" t="0" r="0" b="0"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（2）配置服务器</w:t>
      </w:r>
    </w:p>
    <w:p>
      <w:pPr>
        <w:tabs>
          <w:tab w:val="left" w:pos="1018"/>
        </w:tabs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进入人脸识别系统之后，点击信息配置，找到服务器地址，填写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工地BS服务器地址（</w:t>
      </w:r>
      <w:r>
        <w:rPr>
          <w:rFonts w:hint="eastAsia" w:ascii="微软雅黑" w:hAnsi="微软雅黑" w:eastAsia="微软雅黑" w:cs="微软雅黑"/>
          <w:color w:val="FF0000"/>
          <w:szCs w:val="21"/>
        </w:rPr>
        <w:t>http://gd.17hr.net:8014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，点击保存,设备会重新启动（如若没有重启，则手动重启下设备），设置完成则设备已与服务器做 好连接。如图：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7325" cy="1483995"/>
            <wp:effectExtent l="0" t="0" r="952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劳务系统新增设备（http://gd.17hr.net:8018/default.aspx）</w:t>
      </w:r>
    </w:p>
    <w:p>
      <w:pPr>
        <w:tabs>
          <w:tab w:val="left" w:pos="1018"/>
        </w:tabs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（1）设备新增</w:t>
      </w:r>
    </w:p>
    <w:p>
      <w:pPr>
        <w:tabs>
          <w:tab w:val="left" w:pos="1018"/>
        </w:tabs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劳务实名制--企业/项目/人员考勤信息--设备及设备人员维护--考勤设备维护，点击新增，完善设备信息，点击确定保存设备。</w:t>
      </w:r>
    </w:p>
    <w:p>
      <w:pPr>
        <w:bidi w:val="0"/>
        <w:spacing w:line="360" w:lineRule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所属区域：设备所属的项目。</w:t>
      </w:r>
    </w:p>
    <w:p>
      <w:pPr>
        <w:bidi w:val="0"/>
        <w:spacing w:line="360" w:lineRule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4"/>
          <w:lang w:val="en-US" w:eastAsia="zh-CN" w:bidi="ar-SA"/>
        </w:rPr>
        <w:t>设备序列号：只要第二步配置设备服务器配置好，点击放大镜，就能查到设备序列号，选中序列号，点击确定，设备序列号即添加进去。</w:t>
      </w:r>
    </w:p>
    <w:p>
      <w:pPr>
        <w:bidi w:val="0"/>
        <w:spacing w:line="360" w:lineRule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设备用途：考勤。</w:t>
      </w:r>
    </w:p>
    <w:p>
      <w:pPr>
        <w:bidi w:val="0"/>
        <w:spacing w:line="360" w:lineRule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用途设备名称：无。</w:t>
      </w:r>
    </w:p>
    <w:p>
      <w:pPr>
        <w:bidi w:val="0"/>
        <w:spacing w:line="360" w:lineRule="auto"/>
        <w:rPr>
          <w:rFonts w:hint="eastAsia" w:cstheme="minorBidi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4"/>
          <w:lang w:val="en-US" w:eastAsia="zh-CN" w:bidi="ar-SA"/>
        </w:rPr>
        <w:t>产品类型：动态人脸识别DT31。</w:t>
      </w:r>
    </w:p>
    <w:p>
      <w:pPr>
        <w:bidi w:val="0"/>
        <w:spacing w:line="360" w:lineRule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通讯方式：TCP/IP 。</w:t>
      </w:r>
    </w:p>
    <w:p>
      <w:pPr>
        <w:bidi w:val="0"/>
        <w:spacing w:line="360" w:lineRule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IP地址：设备IP。</w:t>
      </w:r>
    </w:p>
    <w:p>
      <w:pPr>
        <w:bidi w:val="0"/>
        <w:spacing w:line="360" w:lineRule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设备号、设备名称自定义，进出标识根据用户需求自己选择。</w:t>
      </w:r>
    </w:p>
    <w:p>
      <w:pPr>
        <w:bidi w:val="0"/>
        <w:jc w:val="left"/>
      </w:pPr>
      <w:r>
        <w:drawing>
          <wp:inline distT="0" distB="0" distL="114300" distR="114300">
            <wp:extent cx="5271135" cy="27006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</w:pPr>
    </w:p>
    <w:p>
      <w:pPr>
        <w:tabs>
          <w:tab w:val="left" w:pos="1018"/>
        </w:tabs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（2）下发指令</w:t>
      </w:r>
    </w:p>
    <w:p>
      <w:pPr>
        <w:numPr>
          <w:ilvl w:val="0"/>
          <w:numId w:val="0"/>
        </w:numPr>
        <w:bidi w:val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劳务实名制--企业/项目/人员考勤信息--设备及设备人员维护--下发考勤机命令--新增，选择地区，项目，搜索出来设备和人员，然后选中设备和人员，选择上传网点用户指令，点击确定。</w:t>
      </w:r>
    </w:p>
    <w:p>
      <w:pPr>
        <w:numPr>
          <w:ilvl w:val="0"/>
          <w:numId w:val="0"/>
        </w:numPr>
        <w:bidi w:val="0"/>
        <w:jc w:val="left"/>
      </w:pPr>
      <w:r>
        <w:drawing>
          <wp:inline distT="0" distB="0" distL="114300" distR="114300">
            <wp:extent cx="5268595" cy="2403475"/>
            <wp:effectExtent l="0" t="0" r="825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left"/>
      </w:pPr>
    </w:p>
    <w:p>
      <w:pPr>
        <w:numPr>
          <w:ilvl w:val="0"/>
          <w:numId w:val="0"/>
        </w:numPr>
        <w:bidi w:val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指令新增完毕，可去查看指令是否执行成功。指令执行成功，设备上即可识别人脸。</w:t>
      </w:r>
    </w:p>
    <w:p>
      <w:pPr>
        <w:numPr>
          <w:ilvl w:val="0"/>
          <w:numId w:val="0"/>
        </w:numPr>
        <w:bidi w:val="0"/>
        <w:jc w:val="left"/>
      </w:pPr>
      <w:r>
        <w:drawing>
          <wp:inline distT="0" distB="0" distL="114300" distR="114300">
            <wp:extent cx="5268595" cy="1732915"/>
            <wp:effectExtent l="0" t="0" r="825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设备日志查询</w:t>
      </w:r>
    </w:p>
    <w:p>
      <w:pPr>
        <w:numPr>
          <w:ilvl w:val="0"/>
          <w:numId w:val="2"/>
        </w:numPr>
        <w:tabs>
          <w:tab w:val="left" w:pos="1018"/>
        </w:tabs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打开我的电脑图标（或计算机图标）， 输入ftp设备ip和端口号 （固定是8010）如下图所示：</w:t>
      </w:r>
    </w:p>
    <w:p>
      <w:pPr>
        <w:bidi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92090" cy="1381760"/>
            <wp:effectExtent l="0" t="0" r="3810" b="8890"/>
            <wp:docPr id="3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微软雅黑" w:hAnsi="微软雅黑" w:eastAsia="微软雅黑" w:cs="微软雅黑"/>
        </w:rPr>
      </w:pPr>
    </w:p>
    <w:p>
      <w:pPr>
        <w:bidi w:val="0"/>
        <w:jc w:val="left"/>
        <w:rPr>
          <w:rFonts w:hint="eastAsia" w:ascii="微软雅黑" w:hAnsi="微软雅黑" w:eastAsia="微软雅黑" w:cs="微软雅黑"/>
        </w:rPr>
      </w:pPr>
    </w:p>
    <w:p>
      <w:pPr>
        <w:bidi w:val="0"/>
        <w:jc w:val="left"/>
        <w:rPr>
          <w:rFonts w:hint="eastAsia" w:ascii="微软雅黑" w:hAnsi="微软雅黑" w:eastAsia="微软雅黑" w:cs="微软雅黑"/>
        </w:rPr>
      </w:pPr>
    </w:p>
    <w:p>
      <w:pPr>
        <w:numPr>
          <w:ilvl w:val="0"/>
          <w:numId w:val="2"/>
        </w:numPr>
        <w:tabs>
          <w:tab w:val="left" w:pos="1018"/>
        </w:tabs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进入设备日志页面，对应的文件夹说明 如下图所示：</w:t>
      </w:r>
    </w:p>
    <w:p>
      <w:pPr>
        <w:bidi w:val="0"/>
        <w:jc w:val="left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272405" cy="2300605"/>
            <wp:effectExtent l="0" t="0" r="444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729AE"/>
    <w:multiLevelType w:val="singleLevel"/>
    <w:tmpl w:val="9CC729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D79A80"/>
    <w:multiLevelType w:val="singleLevel"/>
    <w:tmpl w:val="1ED79A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4589"/>
    <w:rsid w:val="1DCA08DA"/>
    <w:rsid w:val="32C37E93"/>
    <w:rsid w:val="33D677C1"/>
    <w:rsid w:val="36814072"/>
    <w:rsid w:val="3753465C"/>
    <w:rsid w:val="3AFE1107"/>
    <w:rsid w:val="3D696EEC"/>
    <w:rsid w:val="40A90667"/>
    <w:rsid w:val="44BC7F0E"/>
    <w:rsid w:val="5AB1397B"/>
    <w:rsid w:val="62356EFC"/>
    <w:rsid w:val="661D73AB"/>
    <w:rsid w:val="67B62ACA"/>
    <w:rsid w:val="6D255985"/>
    <w:rsid w:val="74A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Shinelon</dc:creator>
  <cp:lastModifiedBy>Shinelon</cp:lastModifiedBy>
  <dcterms:modified xsi:type="dcterms:W3CDTF">2020-09-16T02:11:06Z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